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i w:val="0"/>
          <w:iCs w:val="0"/>
          <w:sz w:val="32"/>
          <w:szCs w:val="40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40"/>
          <w:lang w:val="en-US" w:eastAsia="zh-CN"/>
        </w:rPr>
        <w:t>北京师范大学珠海校区</w:t>
      </w: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i w:val="0"/>
          <w:iCs w:val="0"/>
          <w:sz w:val="32"/>
          <w:szCs w:val="40"/>
          <w:lang w:val="en-US" w:eastAsia="zh-CN"/>
        </w:rPr>
        <w:t>《教师职业信念与养成教育》听课记录表</w:t>
      </w:r>
      <w:bookmarkEnd w:id="0"/>
    </w:p>
    <w:tbl>
      <w:tblPr>
        <w:tblStyle w:val="3"/>
        <w:tblW w:w="8884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04"/>
        <w:gridCol w:w="1142"/>
        <w:gridCol w:w="1454"/>
        <w:gridCol w:w="1408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讲座主题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时间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对应专题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superscript"/>
                <w:lang w:val="en-US" w:eastAsia="zh-CN"/>
              </w:rPr>
              <w:t>*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4" w:type="dxa"/>
            <w:gridSpan w:val="6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课堂笔记（300字以上）：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 w:hRule="atLeast"/>
        </w:trPr>
        <w:tc>
          <w:tcPr>
            <w:tcW w:w="8884" w:type="dxa"/>
            <w:gridSpan w:val="6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 xml:space="preserve">                                                  听课章盖章处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------------------------------------------------------------------------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*表格使用说明：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1.《教师职业信念与养成教育》课程含5个专题：思政教育、经济形势、国际形势、社会民生、文化教育。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2.学生需于大四学年第一学期第17周（含）前听满16次讲座，每个专题不少于2次，师范生参加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文化教育专题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讲座不少于5次，方可认证1学分（适用于珠海校区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2019、2020、2021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级学生）。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 xml:space="preserve">   3.该听课记录表需自行妥善保管，于大四学年第一学期第18周（含）前交至党委学生工作办公室认证，通过后方可获得学分。     </w:t>
            </w:r>
          </w:p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 xml:space="preserve"> 2022年9月1日印制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  <w:t>请双面打印；请将个人信息及听课笔记填写完整，否则不予盖章。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TA1YzU1OGZjY2ZjYzZkNTU0YjE3YjFiZDc1MTAifQ=="/>
  </w:docVars>
  <w:rsids>
    <w:rsidRoot w:val="0B022865"/>
    <w:rsid w:val="0B022865"/>
    <w:rsid w:val="1FC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2022-09-26T07:06:00Z</dcterms:created>
  <dc:creator>Ice Lemon Tea</dc:creator>
  <cp:lastModifiedBy>Ice Lemon Tea</cp:lastModifiedBy>
  <dcterms:modified xsi:type="dcterms:W3CDTF">2022-09-26T07:06:48Z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0307F8F75B974200A5AA934A3D08697F</vt:lpwstr>
  </property>
</Properties>
</file>