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黑体" w:eastAsia="方正小标宋简体"/>
          <w:b/>
          <w:sz w:val="36"/>
          <w:szCs w:val="36"/>
        </w:rPr>
      </w:pPr>
      <w:r>
        <w:rPr>
          <w:rFonts w:hint="eastAsia" w:ascii="方正小标宋简体" w:hAnsi="黑体" w:eastAsia="方正小标宋简体"/>
          <w:b/>
          <w:sz w:val="36"/>
          <w:szCs w:val="36"/>
        </w:rPr>
        <w:t>北京师范大学柏年助学金</w:t>
      </w:r>
      <w:r>
        <w:rPr>
          <w:rFonts w:hint="eastAsia" w:ascii="方正小标宋简体" w:hAnsi="方正小标宋简体" w:eastAsia="方正小标宋简体" w:cs="方正小标宋简体"/>
          <w:b/>
          <w:sz w:val="36"/>
          <w:szCs w:val="36"/>
        </w:rPr>
        <w:t>评选</w:t>
      </w:r>
      <w:r>
        <w:rPr>
          <w:rFonts w:hint="eastAsia" w:ascii="方正小标宋简体" w:hAnsi="黑体" w:eastAsia="方正小标宋简体"/>
          <w:b/>
          <w:sz w:val="36"/>
          <w:szCs w:val="36"/>
        </w:rPr>
        <w:t>办法</w:t>
      </w:r>
    </w:p>
    <w:p>
      <w:pPr>
        <w:spacing w:line="560" w:lineRule="exact"/>
        <w:jc w:val="center"/>
        <w:rPr>
          <w:rFonts w:ascii="方正小标宋简体" w:hAnsi="黑体" w:eastAsia="方正小标宋简体"/>
          <w:b/>
          <w:sz w:val="10"/>
          <w:szCs w:val="10"/>
        </w:rPr>
      </w:pPr>
    </w:p>
    <w:p>
      <w:pPr>
        <w:spacing w:line="360" w:lineRule="auto"/>
        <w:ind w:firstLine="640" w:firstLineChars="200"/>
        <w:rPr>
          <w:rFonts w:ascii="仿宋" w:hAnsi="仿宋" w:eastAsia="仿宋"/>
          <w:sz w:val="32"/>
          <w:szCs w:val="32"/>
        </w:rPr>
      </w:pPr>
      <w:r>
        <w:rPr>
          <w:rFonts w:hint="eastAsia" w:ascii="仿宋" w:hAnsi="仿宋" w:eastAsia="仿宋"/>
          <w:sz w:val="32"/>
          <w:szCs w:val="32"/>
        </w:rPr>
        <w:t>柏年助学金由王柏年捐赠设立，旨在资助家庭经济困难、学习优秀并决心毕业以后去往祖国中西部长期从教、终身从教的师范生，支持他们完成学业，鼓励他们努力学习，奋发成才，从而促进中国教育事业发展，为国家和民族培养更多优秀人才。</w:t>
      </w:r>
    </w:p>
    <w:p>
      <w:pPr>
        <w:spacing w:line="360" w:lineRule="auto"/>
        <w:ind w:firstLine="643" w:firstLineChars="200"/>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一、评选原则</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评选坚持公开、公正、公平和择优评选、宁缺毋滥的原则。</w:t>
      </w:r>
    </w:p>
    <w:p>
      <w:pPr>
        <w:spacing w:line="360" w:lineRule="auto"/>
        <w:ind w:firstLine="643" w:firstLineChars="200"/>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二、评选范围</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北京师范大学珠海校区全日制在籍在读本科一年级家庭经济困难师范生（次年秋季学期评选）。</w:t>
      </w:r>
    </w:p>
    <w:p>
      <w:pPr>
        <w:spacing w:line="360" w:lineRule="auto"/>
        <w:ind w:left="630" w:leftChars="300"/>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三、资助名额及金额</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每年资助</w:t>
      </w:r>
      <w:r>
        <w:rPr>
          <w:rFonts w:ascii="仿宋" w:hAnsi="仿宋" w:eastAsia="仿宋"/>
          <w:color w:val="000000" w:themeColor="text1"/>
          <w:sz w:val="32"/>
          <w:szCs w:val="32"/>
          <w14:textFill>
            <w14:solidFill>
              <w14:schemeClr w14:val="tx1"/>
            </w14:solidFill>
          </w14:textFill>
        </w:rPr>
        <w:t>75</w:t>
      </w:r>
      <w:r>
        <w:rPr>
          <w:rFonts w:hint="eastAsia" w:ascii="仿宋" w:hAnsi="仿宋" w:eastAsia="仿宋"/>
          <w:color w:val="000000" w:themeColor="text1"/>
          <w:sz w:val="32"/>
          <w:szCs w:val="32"/>
          <w14:textFill>
            <w14:solidFill>
              <w14:schemeClr w14:val="tx1"/>
            </w14:solidFill>
          </w14:textFill>
        </w:rPr>
        <w:t>名，每人资助</w:t>
      </w:r>
      <w:r>
        <w:rPr>
          <w:rFonts w:ascii="仿宋" w:hAnsi="仿宋" w:eastAsia="仿宋"/>
          <w:color w:val="000000" w:themeColor="text1"/>
          <w:sz w:val="32"/>
          <w:szCs w:val="32"/>
          <w14:textFill>
            <w14:solidFill>
              <w14:schemeClr w14:val="tx1"/>
            </w14:solidFill>
          </w14:textFill>
        </w:rPr>
        <w:t>30</w:t>
      </w:r>
      <w:r>
        <w:rPr>
          <w:rFonts w:hint="eastAsia" w:ascii="仿宋" w:hAnsi="仿宋" w:eastAsia="仿宋"/>
          <w:color w:val="000000" w:themeColor="text1"/>
          <w:sz w:val="32"/>
          <w:szCs w:val="32"/>
          <w14:textFill>
            <w14:solidFill>
              <w14:schemeClr w14:val="tx1"/>
            </w14:solidFill>
          </w14:textFill>
        </w:rPr>
        <w:t>00元。</w:t>
      </w:r>
    </w:p>
    <w:p>
      <w:pPr>
        <w:pStyle w:val="6"/>
        <w:numPr>
          <w:ilvl w:val="0"/>
          <w:numId w:val="1"/>
        </w:numPr>
        <w:spacing w:line="360" w:lineRule="auto"/>
        <w:ind w:firstLineChars="0"/>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评选条件</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1.国家政策重点保障学生或经过学校认定的家庭经济困难学生。</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2.热爱祖国，拥护中国共产党的领导，拥护四项基本原则，政治立场坚定。</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3.遵守国家法律和校纪校规，具有良好的道德品质和行为习惯，诚实守信。</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4.学习成绩优良，以其大一学年成绩和综合考评结果作为评定依据。</w:t>
      </w:r>
    </w:p>
    <w:p>
      <w:pPr>
        <w:pStyle w:val="6"/>
        <w:numPr>
          <w:ilvl w:val="0"/>
          <w:numId w:val="1"/>
        </w:numPr>
        <w:spacing w:line="360" w:lineRule="auto"/>
        <w:ind w:firstLineChars="0"/>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评审程序</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通知：珠海校区学工部门每年秋季学期发布评选通知；</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申请：学生个人提出申请，</w:t>
      </w:r>
      <w:bookmarkStart w:id="0" w:name="_GoBack"/>
      <w:bookmarkEnd w:id="0"/>
      <w:r>
        <w:rPr>
          <w:rFonts w:hint="eastAsia" w:ascii="仿宋" w:hAnsi="仿宋" w:eastAsia="仿宋"/>
          <w:color w:val="000000" w:themeColor="text1"/>
          <w:sz w:val="32"/>
          <w:szCs w:val="32"/>
          <w14:textFill>
            <w14:solidFill>
              <w14:schemeClr w14:val="tx1"/>
            </w14:solidFill>
          </w14:textFill>
        </w:rPr>
        <w:t>班主任签署意见后，报书院学生奖助工作小组；</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 xml:space="preserve">评审：书院学生奖助工作小组汇总并审核各班级上报的名单，经过讨论和集体决议，确定拟资助学生名单； </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4</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公示：书院确定拟资助学生名单后，先在本书院进行第一轮公示，公示无异议后报珠海校区学工部门复核，珠海校区学工部门复核通过后确定最终资助学生名单并公示，同时发书院进行第二轮公示;</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5</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结果：公示结束后由珠海校区学工部门将评选结果报送北京师范大学教育基金会。</w:t>
      </w:r>
    </w:p>
    <w:p>
      <w:pPr>
        <w:pStyle w:val="6"/>
        <w:numPr>
          <w:ilvl w:val="0"/>
          <w:numId w:val="1"/>
        </w:numPr>
        <w:spacing w:line="360" w:lineRule="auto"/>
        <w:ind w:firstLineChars="0"/>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其他说明</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鼓励受助学生</w:t>
      </w:r>
      <w:r>
        <w:rPr>
          <w:rFonts w:ascii="仿宋" w:hAnsi="仿宋" w:eastAsia="仿宋"/>
          <w:color w:val="000000" w:themeColor="text1"/>
          <w:sz w:val="32"/>
          <w:szCs w:val="32"/>
          <w14:textFill>
            <w14:solidFill>
              <w14:schemeClr w14:val="tx1"/>
            </w14:solidFill>
          </w14:textFill>
        </w:rPr>
        <w:t>加入</w:t>
      </w:r>
      <w:r>
        <w:rPr>
          <w:rFonts w:hint="eastAsia" w:ascii="仿宋" w:hAnsi="仿宋" w:eastAsia="仿宋"/>
          <w:color w:val="000000" w:themeColor="text1"/>
          <w:sz w:val="32"/>
          <w:szCs w:val="32"/>
          <w14:textFill>
            <w14:solidFill>
              <w14:schemeClr w14:val="tx1"/>
            </w14:solidFill>
          </w14:textFill>
        </w:rPr>
        <w:t>柏年读书</w:t>
      </w:r>
      <w:r>
        <w:rPr>
          <w:rFonts w:ascii="仿宋" w:hAnsi="仿宋" w:eastAsia="仿宋"/>
          <w:color w:val="000000" w:themeColor="text1"/>
          <w:sz w:val="32"/>
          <w:szCs w:val="32"/>
          <w14:textFill>
            <w14:solidFill>
              <w14:schemeClr w14:val="tx1"/>
            </w14:solidFill>
          </w14:textFill>
        </w:rPr>
        <w:t>协会，</w:t>
      </w:r>
      <w:r>
        <w:rPr>
          <w:rFonts w:hint="eastAsia" w:ascii="仿宋" w:hAnsi="仿宋" w:eastAsia="仿宋"/>
          <w:color w:val="000000" w:themeColor="text1"/>
          <w:sz w:val="32"/>
          <w:szCs w:val="32"/>
          <w14:textFill>
            <w14:solidFill>
              <w14:schemeClr w14:val="tx1"/>
            </w14:solidFill>
          </w14:textFill>
        </w:rPr>
        <w:t>并</w:t>
      </w:r>
      <w:r>
        <w:rPr>
          <w:rFonts w:ascii="仿宋" w:hAnsi="仿宋" w:eastAsia="仿宋"/>
          <w:color w:val="000000" w:themeColor="text1"/>
          <w:sz w:val="32"/>
          <w:szCs w:val="32"/>
          <w14:textFill>
            <w14:solidFill>
              <w14:schemeClr w14:val="tx1"/>
            </w14:solidFill>
          </w14:textFill>
        </w:rPr>
        <w:t>积极参与</w:t>
      </w:r>
      <w:r>
        <w:rPr>
          <w:rFonts w:hint="eastAsia" w:ascii="仿宋" w:hAnsi="仿宋" w:eastAsia="仿宋"/>
          <w:color w:val="000000" w:themeColor="text1"/>
          <w:sz w:val="32"/>
          <w:szCs w:val="32"/>
          <w14:textFill>
            <w14:solidFill>
              <w14:schemeClr w14:val="tx1"/>
            </w14:solidFill>
          </w14:textFill>
        </w:rPr>
        <w:t>社团各项</w:t>
      </w:r>
      <w:r>
        <w:rPr>
          <w:rFonts w:ascii="仿宋" w:hAnsi="仿宋" w:eastAsia="仿宋"/>
          <w:color w:val="000000" w:themeColor="text1"/>
          <w:sz w:val="32"/>
          <w:szCs w:val="32"/>
          <w14:textFill>
            <w14:solidFill>
              <w14:schemeClr w14:val="tx1"/>
            </w14:solidFill>
          </w14:textFill>
        </w:rPr>
        <w:t>活动</w:t>
      </w:r>
      <w:r>
        <w:rPr>
          <w:rFonts w:hint="eastAsia" w:ascii="仿宋" w:hAnsi="仿宋" w:eastAsia="仿宋"/>
          <w:color w:val="000000" w:themeColor="text1"/>
          <w:sz w:val="32"/>
          <w:szCs w:val="32"/>
          <w14:textFill>
            <w14:solidFill>
              <w14:schemeClr w14:val="tx1"/>
            </w14:solidFill>
          </w14:textFill>
        </w:rPr>
        <w:t>。</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学校和资助方将通过协会、微信群等方式组织受助学生，一方面增进沟通和了解，另一方面传达</w:t>
      </w:r>
      <w:r>
        <w:rPr>
          <w:rFonts w:hint="eastAsia" w:ascii="仿宋" w:hAnsi="仿宋" w:eastAsia="仿宋" w:cs="仿宋_GB2312"/>
          <w:color w:val="000000" w:themeColor="text1"/>
          <w:sz w:val="32"/>
          <w:szCs w:val="32"/>
          <w14:textFill>
            <w14:solidFill>
              <w14:schemeClr w14:val="tx1"/>
            </w14:solidFill>
          </w14:textFill>
        </w:rPr>
        <w:t>资助的活动信息，包括内设的奖学金、助学金、社会实践活动等。</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3</w:t>
      </w:r>
      <w:r>
        <w:rPr>
          <w:rFonts w:ascii="仿宋" w:hAnsi="仿宋" w:eastAsia="仿宋" w:cs="仿宋_GB2312"/>
          <w:color w:val="000000" w:themeColor="text1"/>
          <w:sz w:val="32"/>
          <w:szCs w:val="32"/>
          <w14:textFill>
            <w14:solidFill>
              <w14:schemeClr w14:val="tx1"/>
            </w14:solidFill>
          </w14:textFill>
        </w:rPr>
        <w:t>.</w:t>
      </w:r>
      <w:r>
        <w:rPr>
          <w:rFonts w:hint="eastAsia" w:ascii="仿宋" w:hAnsi="仿宋" w:eastAsia="仿宋" w:cs="仿宋_GB2312"/>
          <w:color w:val="000000" w:themeColor="text1"/>
          <w:sz w:val="32"/>
          <w:szCs w:val="32"/>
          <w14:textFill>
            <w14:solidFill>
              <w14:schemeClr w14:val="tx1"/>
            </w14:solidFill>
          </w14:textFill>
        </w:rPr>
        <w:t>鼓励学生开展各类研学活动和实践活动，活动经费由柏年基金会承担，具体事宜另行通知。</w:t>
      </w:r>
    </w:p>
    <w:p>
      <w:pPr>
        <w:spacing w:line="360" w:lineRule="auto"/>
        <w:ind w:firstLine="640" w:firstLineChars="200"/>
        <w:rPr>
          <w:rFonts w:ascii="仿宋" w:hAnsi="仿宋" w:eastAsia="仿宋"/>
          <w:color w:val="000000" w:themeColor="text1"/>
          <w:sz w:val="32"/>
          <w:szCs w:val="32"/>
          <w14:textFill>
            <w14:solidFill>
              <w14:schemeClr w14:val="tx1"/>
            </w14:solidFill>
          </w14:textFill>
        </w:rPr>
      </w:pPr>
    </w:p>
    <w:sectPr>
      <w:pgSz w:w="11906" w:h="16838"/>
      <w:pgMar w:top="1560" w:right="1558"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FD04F3"/>
    <w:multiLevelType w:val="multilevel"/>
    <w:tmpl w:val="31FD04F3"/>
    <w:lvl w:ilvl="0" w:tentative="0">
      <w:start w:val="4"/>
      <w:numFmt w:val="japaneseCounting"/>
      <w:lvlText w:val="%1、"/>
      <w:lvlJc w:val="left"/>
      <w:pPr>
        <w:ind w:left="1363" w:hanging="720"/>
      </w:pPr>
      <w:rPr>
        <w:rFonts w:hint="default"/>
        <w:lang w:val="en-US"/>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M0YTg1Y2VmZDFjODA4MTBhNjJkYTcwMDk5OTIyMjcifQ=="/>
  </w:docVars>
  <w:rsids>
    <w:rsidRoot w:val="00DB6AA9"/>
    <w:rsid w:val="00005381"/>
    <w:rsid w:val="000811BE"/>
    <w:rsid w:val="000D6B05"/>
    <w:rsid w:val="001150D0"/>
    <w:rsid w:val="00182F25"/>
    <w:rsid w:val="001B6A63"/>
    <w:rsid w:val="00203CFD"/>
    <w:rsid w:val="0034786E"/>
    <w:rsid w:val="003509FB"/>
    <w:rsid w:val="00422FC8"/>
    <w:rsid w:val="0043135F"/>
    <w:rsid w:val="004B1298"/>
    <w:rsid w:val="004D0AB3"/>
    <w:rsid w:val="00513FFD"/>
    <w:rsid w:val="00583231"/>
    <w:rsid w:val="005A4F30"/>
    <w:rsid w:val="005C29A0"/>
    <w:rsid w:val="007331FE"/>
    <w:rsid w:val="00855857"/>
    <w:rsid w:val="008877B4"/>
    <w:rsid w:val="0089175F"/>
    <w:rsid w:val="008A287D"/>
    <w:rsid w:val="008A3EDC"/>
    <w:rsid w:val="008B56A5"/>
    <w:rsid w:val="00920A1B"/>
    <w:rsid w:val="00955F09"/>
    <w:rsid w:val="00A17D8F"/>
    <w:rsid w:val="00A2064F"/>
    <w:rsid w:val="00A321B0"/>
    <w:rsid w:val="00A9627C"/>
    <w:rsid w:val="00AB0BFD"/>
    <w:rsid w:val="00B67E24"/>
    <w:rsid w:val="00BB3432"/>
    <w:rsid w:val="00C269EA"/>
    <w:rsid w:val="00CB112E"/>
    <w:rsid w:val="00D42F9D"/>
    <w:rsid w:val="00DB6AA9"/>
    <w:rsid w:val="00DD0FF6"/>
    <w:rsid w:val="00DE6DB1"/>
    <w:rsid w:val="00E15B16"/>
    <w:rsid w:val="00E30166"/>
    <w:rsid w:val="00E5546F"/>
    <w:rsid w:val="00E60C01"/>
    <w:rsid w:val="00EA6E90"/>
    <w:rsid w:val="00EE26CC"/>
    <w:rsid w:val="00EF08D6"/>
    <w:rsid w:val="00F00EC5"/>
    <w:rsid w:val="041C2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qFormat/>
    <w:uiPriority w:val="99"/>
    <w:rPr>
      <w:sz w:val="18"/>
      <w:szCs w:val="18"/>
    </w:rPr>
  </w:style>
  <w:style w:type="character" w:customStyle="1" w:styleId="8">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741</Words>
  <Characters>757</Characters>
  <Lines>5</Lines>
  <Paragraphs>1</Paragraphs>
  <TotalTime>103</TotalTime>
  <ScaleCrop>false</ScaleCrop>
  <LinksUpToDate>false</LinksUpToDate>
  <CharactersWithSpaces>758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2022-11-17T02:26:00Z</dcterms:created>
  <dc:creator>admin</dc:creator>
  <cp:lastModifiedBy>红橙鱼Diana</cp:lastModifiedBy>
  <dcterms:modified xsi:type="dcterms:W3CDTF">2022-11-18T08:47:36Z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DC2C8BAE1B30431DA3FDC865A558F398</vt:lpwstr>
  </property>
</Properties>
</file>