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14B7">
      <w:pPr>
        <w:pStyle w:val="2"/>
        <w:adjustRightInd w:val="0"/>
        <w:spacing w:line="560" w:lineRule="exact"/>
        <w:ind w:left="0"/>
        <w:jc w:val="both"/>
        <w:rPr>
          <w:rFonts w:ascii="黑体" w:hAnsi="黑体" w:eastAsia="黑体" w:cs="黑体"/>
          <w:b w:val="0"/>
          <w:bCs w:val="0"/>
          <w:kern w:val="2"/>
          <w:sz w:val="20"/>
          <w:szCs w:val="20"/>
          <w:lang w:val="en-US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bidi="ar-SA"/>
        </w:rPr>
        <w:t>附件1</w:t>
      </w:r>
    </w:p>
    <w:p w14:paraId="5257D38B"/>
    <w:p w14:paraId="43F0484A">
      <w:pPr>
        <w:pStyle w:val="2"/>
        <w:adjustRightInd w:val="0"/>
        <w:spacing w:line="560" w:lineRule="exact"/>
        <w:ind w:left="0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北京师范大学珠海校区202</w:t>
      </w:r>
      <w:r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-202</w:t>
      </w:r>
      <w:r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3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学年</w:t>
      </w:r>
    </w:p>
    <w:p w14:paraId="74122681">
      <w:pPr>
        <w:pStyle w:val="2"/>
        <w:adjustRightInd w:val="0"/>
        <w:spacing w:line="560" w:lineRule="exact"/>
        <w:ind w:left="0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第一学期班级建设基金项目参考主题</w:t>
      </w:r>
    </w:p>
    <w:p w14:paraId="707EE0AF">
      <w:pPr>
        <w:rPr>
          <w:rFonts w:ascii="黑体" w:hAnsi="黑体" w:eastAsia="黑体" w:cs="仿宋"/>
          <w:kern w:val="0"/>
          <w:sz w:val="32"/>
          <w:szCs w:val="32"/>
          <w:lang w:bidi="zh-CN"/>
        </w:rPr>
      </w:pPr>
    </w:p>
    <w:p w14:paraId="19907CC9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一、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“喜迎二十大 奋进新征程”主题宣传教育活动</w:t>
      </w:r>
    </w:p>
    <w:p w14:paraId="570FE07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迎接党的二十大胜利召开，以党的二十大为主题，各班级通过阅读活动、知识竞赛、主题班会、讲座论坛、参观展览等形式展开理论学习，充分学习宣传党和国家事业取得的历史性成就、发生的历史性变革，鼓励同学们领悟初心使命，增强奋进力量。</w:t>
      </w:r>
    </w:p>
    <w:p w14:paraId="35342013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二、“祖国在我心中”爱国主义主题教育活动</w:t>
      </w:r>
    </w:p>
    <w:p w14:paraId="2BBF4C8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爱国主义是是中华民族最重要的精神财富，为厚植爱国主义情怀，高扬爱国主义旗帜，以国庆为重要节点，各班级开展主题班会、理论学习、实地参观、主题观影等形式，学习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习近平新时代中国特色社会主义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思想</w:t>
      </w:r>
      <w:bookmarkStart w:id="2" w:name="_GoBack"/>
      <w:bookmarkEnd w:id="2"/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、党史、国史、改革开放史，了解世界形势与</w:t>
      </w:r>
      <w:r>
        <w:rPr>
          <w:rFonts w:hint="eastAsia" w:ascii="仿宋" w:hAnsi="仿宋" w:eastAsia="仿宋"/>
          <w:sz w:val="32"/>
          <w:szCs w:val="32"/>
        </w:rPr>
        <w:t>国情国策、弘扬民族精神和时代精神，增强国家安全和国防意识，培养爱国之情、报国之志，维护祖国统一、民族团结，增强“四个意识”，坚定“四个自信”，做到“两个维护”，以爱国热情凝聚奋进力量。</w:t>
      </w:r>
    </w:p>
    <w:p w14:paraId="17223C73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三、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“百廿华诞 共谱新篇”爱校荣校主题教育活动</w:t>
      </w:r>
    </w:p>
    <w:p w14:paraId="1775C2C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以建校120周年为契机，围绕“我与北师大的故事”主题，各班级通过校史宣讲、研读校史、</w:t>
      </w:r>
      <w:r>
        <w:rPr>
          <w:rFonts w:hint="eastAsia" w:ascii="仿宋" w:hAnsi="仿宋" w:eastAsia="仿宋"/>
          <w:sz w:val="32"/>
          <w:szCs w:val="32"/>
        </w:rPr>
        <w:t>歌曲学唱、</w:t>
      </w:r>
      <w:r>
        <w:rPr>
          <w:rFonts w:ascii="仿宋" w:hAnsi="仿宋" w:eastAsia="仿宋"/>
          <w:sz w:val="32"/>
          <w:szCs w:val="32"/>
        </w:rPr>
        <w:t>校友</w:t>
      </w:r>
      <w:r>
        <w:rPr>
          <w:rFonts w:hint="eastAsia" w:ascii="仿宋" w:hAnsi="仿宋" w:eastAsia="仿宋"/>
          <w:sz w:val="32"/>
          <w:szCs w:val="32"/>
        </w:rPr>
        <w:t>讲坛等形式</w:t>
      </w:r>
      <w:r>
        <w:rPr>
          <w:rFonts w:ascii="仿宋" w:hAnsi="仿宋" w:eastAsia="仿宋"/>
          <w:sz w:val="32"/>
          <w:szCs w:val="32"/>
        </w:rPr>
        <w:t>，深入开展校史校情教育，将爱党爱国与爱校荣校相结合。通过征文比赛、演讲比赛等形式，分享个人成长与学校发展息息相关的故事，进一步弘扬学校优良传统，增强爱校荣校情怀。</w:t>
      </w:r>
    </w:p>
    <w:p w14:paraId="5D9C6797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四、学习习近平总书记给“优师计划”师范生重要回信精神活动</w:t>
      </w:r>
    </w:p>
    <w:p w14:paraId="2FEB37E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习近平总书记给北京师范大学“优师计划”师范生的回信为主题，以“四有”好老师为目标，学习回信相关内容、培育师道精神，结合师范生、教育硕士等学生群体的学业特点、专业特色以及职业发展需求，开展师德论坛、名师沙龙、主题讲座、开展板书及说课等教师技能比赛、经验交流会等活动，引导学生坚定教师职业理想，提升教学技能，锻炼实践能力，为成为“四有”好老师打下坚实基础。</w:t>
      </w:r>
    </w:p>
    <w:p w14:paraId="210BB2D1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五、“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规划人生 筑梦未来”生涯发展主题活动</w:t>
      </w:r>
    </w:p>
    <w:p w14:paraId="3A83ECF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引导学生提升求职技能、做好就业准备，围绕职业发展、生涯规划、创新创业、实习实践等主题，各班级通过邀请优秀学长、知名院友等举办讲座、交流论坛，组织政策解析、简历修改、面试辅导、生涯规划等活动，举办创新创业讲座、创业经验沙龙，组织赴企事业参观学习与实习实践等活动，助力学生做好职业规划。</w:t>
      </w:r>
    </w:p>
    <w:p w14:paraId="25B3E2D2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六、</w:t>
      </w:r>
      <w:bookmarkStart w:id="0" w:name="_Hlk114755853"/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“共建文明校园”劳动实践</w:t>
      </w:r>
    </w:p>
    <w:p w14:paraId="3FF7FF9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深入贯彻学习习近平生态文明思想，创建绿色文明校园。通过组织种花植树、修剪草坪、池塘清淤、清扫垃圾等志愿服务、“变废为宝”创意比赛、环保标语设计、垃圾分类宣传等活动，着力优化校园文明环境、提升学生精神文明素养，促使学生认识到生态文明的重要性，树立爱护环境、珍惜绿色、美化校园的责任心，投身劳动实践，以微小行动建设绿色校园。</w:t>
      </w:r>
    </w:p>
    <w:bookmarkEnd w:id="0"/>
    <w:p w14:paraId="72270025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七、“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守护心灵 健康成长”心理支持主题活动</w:t>
      </w:r>
    </w:p>
    <w:p w14:paraId="5D3D76A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为加强心理健康教育、满足心灵成长需求、增强班级凝聚力，围绕心理健康主题，各班级通过开展素质拓展、团体辅导、专题讲座、成长沙龙、手工制作、艺术鉴赏等形式的班级活动</w:t>
      </w:r>
      <w:r>
        <w:rPr>
          <w:rFonts w:hint="eastAsia" w:ascii="仿宋" w:hAnsi="仿宋" w:eastAsia="仿宋"/>
          <w:sz w:val="32"/>
          <w:szCs w:val="32"/>
        </w:rPr>
        <w:t>，加强心理健康教育，</w:t>
      </w:r>
      <w:r>
        <w:rPr>
          <w:rFonts w:ascii="仿宋" w:hAnsi="仿宋" w:eastAsia="仿宋"/>
          <w:sz w:val="32"/>
          <w:szCs w:val="32"/>
        </w:rPr>
        <w:t>提升学生的心理素质水平，促进身心健康发展。</w:t>
      </w:r>
    </w:p>
    <w:p w14:paraId="19FE2EE7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八、</w:t>
      </w:r>
      <w:bookmarkStart w:id="1" w:name="_Hlk114755833"/>
      <w:r>
        <w:rPr>
          <w:rFonts w:ascii="黑体" w:hAnsi="黑体" w:eastAsia="黑体" w:cs="仿宋"/>
          <w:kern w:val="0"/>
          <w:sz w:val="32"/>
          <w:szCs w:val="32"/>
          <w:lang w:bidi="zh-CN"/>
        </w:rPr>
        <w:t>“阳光成才 全面发展”时代新人主题活动</w:t>
      </w:r>
    </w:p>
    <w:p w14:paraId="475A10E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为培养德智体美劳全面发展的时代新人，围绕“艺术零距离”“我运动·我阳光·我健康”等主题，各班级</w:t>
      </w:r>
      <w:r>
        <w:rPr>
          <w:rFonts w:hint="eastAsia" w:ascii="仿宋" w:hAnsi="仿宋" w:eastAsia="仿宋"/>
          <w:sz w:val="32"/>
          <w:szCs w:val="32"/>
        </w:rPr>
        <w:t>结合珠海文化特色，体验学习地域文化，</w:t>
      </w:r>
      <w:r>
        <w:rPr>
          <w:rFonts w:ascii="仿宋" w:hAnsi="仿宋" w:eastAsia="仿宋"/>
          <w:sz w:val="32"/>
          <w:szCs w:val="32"/>
        </w:rPr>
        <w:t>通过讲座、参观、艺术体验等活动，提升学生的艺术鉴赏能力</w:t>
      </w:r>
      <w:r>
        <w:rPr>
          <w:rFonts w:hint="eastAsia" w:ascii="仿宋" w:hAnsi="仿宋" w:eastAsia="仿宋"/>
          <w:sz w:val="32"/>
          <w:szCs w:val="32"/>
        </w:rPr>
        <w:t>。学习2</w:t>
      </w:r>
      <w:r>
        <w:rPr>
          <w:rFonts w:ascii="仿宋" w:hAnsi="仿宋" w:eastAsia="仿宋"/>
          <w:sz w:val="32"/>
          <w:szCs w:val="32"/>
        </w:rPr>
        <w:t>022</w:t>
      </w:r>
      <w:r>
        <w:rPr>
          <w:rFonts w:hint="eastAsia" w:ascii="仿宋" w:hAnsi="仿宋" w:eastAsia="仿宋"/>
          <w:sz w:val="32"/>
          <w:szCs w:val="32"/>
        </w:rPr>
        <w:t>北京冬奥会、冬残奥会精神，</w:t>
      </w:r>
      <w:r>
        <w:rPr>
          <w:rFonts w:ascii="仿宋" w:hAnsi="仿宋" w:eastAsia="仿宋"/>
          <w:sz w:val="32"/>
          <w:szCs w:val="32"/>
        </w:rPr>
        <w:t>各班级通过体育锻炼打卡、趣味竞赛、志愿者宣讲等形式引导学生积极参加体育活动，提升身体素质，助力全面发展。</w:t>
      </w:r>
    </w:p>
    <w:bookmarkEnd w:id="1"/>
    <w:p w14:paraId="65478EF0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九、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“学习宪法 崇尚法治”宪法学习活动</w:t>
      </w:r>
    </w:p>
    <w:p w14:paraId="2E26769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以习近平总书记关于宪法学习教育的重要指示精神为指导，各班级组织开展诵读和学习宪法原文、手抄宪法、专题讲座、论坛报告等活动，学习宪法知识，培育法治精神。围绕“国家宪法日”，组织参与知识竞赛、演讲比赛、参观博物馆、观看主题电影等，进一步加强对学生的法治教育，促进德法兼修。</w:t>
      </w:r>
    </w:p>
    <w:p w14:paraId="07D11254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十、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“防控疫情 守护健康”主题教育活动</w:t>
      </w:r>
    </w:p>
    <w:p w14:paraId="7AB8D30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围绕抗击疫情过程中涌现出的先进人物和感人故事，通过事迹学习、心得撰写、主题征文、书画创作等形式，深入学习最美“逆行者”坚守一线、无私奉献的精神。通过参与防疫宣讲、举办防疫知识学习班会等形式，班干部带领同学们了解防疫政策和要求，发挥学生骨干带头作用，积极投身校园疫情防控，共同守护校园安全。</w:t>
      </w:r>
    </w:p>
    <w:p w14:paraId="1F842AA1"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十一、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“培养网络素养 提高防范意识”网络安全教育活动</w:t>
      </w:r>
    </w:p>
    <w:p w14:paraId="2C6424C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提高学生的网络防范意识和识别能力，培养网络素养，提高防范意识，认识“套路贷”、电信网络诈骗等为代表的新型网络犯罪，各班级可通过召开网络安全主题班会、组织讲座学习、知识问答等形式加强网络安全教育，帮助同学们理性看待媒介中的信息，学会信息甄别，正确地使用、生产和传播媒介产品，协力营造清朗网络环境。</w:t>
      </w:r>
    </w:p>
    <w:p w14:paraId="18E49CCC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</w:t>
      </w:r>
      <w:r>
        <w:rPr>
          <w:rFonts w:ascii="黑体" w:hAnsi="黑体" w:eastAsia="黑体"/>
          <w:sz w:val="32"/>
          <w:szCs w:val="32"/>
        </w:rPr>
        <w:t>其他</w:t>
      </w:r>
    </w:p>
    <w:p w14:paraId="582A15A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各班级可结合学校、</w:t>
      </w:r>
      <w:r>
        <w:rPr>
          <w:rFonts w:hint="eastAsia" w:ascii="仿宋" w:hAnsi="仿宋" w:eastAsia="仿宋"/>
          <w:sz w:val="32"/>
          <w:szCs w:val="32"/>
        </w:rPr>
        <w:t>书</w:t>
      </w:r>
      <w:r>
        <w:rPr>
          <w:rFonts w:ascii="仿宋" w:hAnsi="仿宋" w:eastAsia="仿宋"/>
          <w:sz w:val="32"/>
          <w:szCs w:val="32"/>
        </w:rPr>
        <w:t>院</w:t>
      </w:r>
      <w:r>
        <w:rPr>
          <w:rFonts w:hint="eastAsia" w:ascii="仿宋" w:hAnsi="仿宋" w:eastAsia="仿宋"/>
          <w:sz w:val="32"/>
          <w:szCs w:val="32"/>
        </w:rPr>
        <w:t>、学院等单位</w:t>
      </w:r>
      <w:r>
        <w:rPr>
          <w:rFonts w:ascii="仿宋" w:hAnsi="仿宋" w:eastAsia="仿宋"/>
          <w:sz w:val="32"/>
          <w:szCs w:val="32"/>
        </w:rPr>
        <w:t>实际工作要求，根据班级同学的发展需求、学科特点和类别特点设置活动主题，自主设计活动内容和形式，以提高班级建设的针对性与实效性，强化班级活动的育人功能。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A6"/>
    <w:rsid w:val="002844DD"/>
    <w:rsid w:val="005243A0"/>
    <w:rsid w:val="006460FF"/>
    <w:rsid w:val="006E09DE"/>
    <w:rsid w:val="00726007"/>
    <w:rsid w:val="007E72E9"/>
    <w:rsid w:val="008653AD"/>
    <w:rsid w:val="008731F4"/>
    <w:rsid w:val="00894219"/>
    <w:rsid w:val="008B6FA6"/>
    <w:rsid w:val="008F1198"/>
    <w:rsid w:val="00960F96"/>
    <w:rsid w:val="00B15D87"/>
    <w:rsid w:val="00B60DF1"/>
    <w:rsid w:val="00D87FC8"/>
    <w:rsid w:val="00ED3318"/>
    <w:rsid w:val="3245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link w:val="9"/>
    <w:qFormat/>
    <w:uiPriority w:val="1"/>
    <w:pPr>
      <w:widowControl w:val="0"/>
      <w:autoSpaceDE w:val="0"/>
      <w:autoSpaceDN w:val="0"/>
      <w:spacing w:before="3"/>
      <w:ind w:left="722"/>
      <w:outlineLvl w:val="1"/>
    </w:pPr>
    <w:rPr>
      <w:rFonts w:ascii="楷体" w:hAnsi="楷体" w:eastAsia="楷体" w:cs="楷体"/>
      <w:b/>
      <w:bCs/>
      <w:kern w:val="0"/>
      <w:sz w:val="30"/>
      <w:szCs w:val="30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1"/>
    <w:rPr>
      <w:rFonts w:ascii="楷体" w:hAnsi="楷体" w:eastAsia="楷体" w:cs="楷体"/>
      <w:b/>
      <w:bCs/>
      <w:kern w:val="0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1980</Words>
  <Characters>1993</Characters>
  <Lines>14</Lines>
  <Paragraphs>4</Paragraphs>
  <TotalTime>46</TotalTime>
  <ScaleCrop>false</ScaleCrop>
  <LinksUpToDate>false</LinksUpToDate>
  <CharactersWithSpaces>2001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2022-09-19T00:28:00Z</dcterms:created>
  <dc:creator>王 诗韵</dc:creator>
  <cp:lastModifiedBy>原来丶我错了つレ</cp:lastModifiedBy>
  <dcterms:modified xsi:type="dcterms:W3CDTF">2025-10-08T16:53:32Z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eyJoZGlkIjoiYWFkMzgyZjUxMTFjZjMxNzY4ODEzZmYxNjY1ZWZmZmMiLCJ1c2VySWQiOiIzMDY5OTc5MzUifQ==</vt:lpwstr>
  </property>
  <property fmtid="{D5CDD505-2E9C-101B-9397-08002B2CF9AE}" pid="3" name="KSOProductBuildVer">
    <vt:lpwstr>2052-12.1.0.22089</vt:lpwstr>
  </property>
  <property fmtid="{D5CDD505-2E9C-101B-9397-08002B2CF9AE}" pid="4" name="ICV">
    <vt:lpwstr>FA99E1BF3BB54091AE51C2E36D8C5D71_13</vt:lpwstr>
  </property>
</Properties>
</file>